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media/image1.jpeg" ContentType="image/jpe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jc w:val="right"/>
        <w:rPr>
          <w:rFonts w:ascii="Arial" w:cs="Arial" w:hAnsi="Arial" w:eastAsia="Arial"/>
        </w:rPr>
      </w:pPr>
      <w:r>
        <w:rPr>
          <w:rFonts w:ascii="Arial" w:hAnsi="Arial"/>
          <w:rtl w:val="0"/>
        </w:rPr>
        <w:t xml:space="preserve">Warszawa 30.01.2026 </w:t>
      </w:r>
    </w:p>
    <w:p>
      <w:pPr>
        <w:pStyle w:val="Normal.0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</w:rPr>
        <w:t xml:space="preserve">                        </w:t>
        <w:tab/>
        <w:tab/>
        <w:tab/>
        <w:tab/>
        <w:tab/>
        <w:tab/>
        <w:tab/>
        <w:tab/>
        <w:tab/>
        <w:t xml:space="preserve">                                                                                              </w:t>
      </w:r>
    </w:p>
    <w:p>
      <w:pPr>
        <w:pStyle w:val="Domyślne 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81" w:line="240" w:lineRule="auto"/>
        <w:jc w:val="both"/>
        <w:rPr>
          <w:rFonts w:ascii="Arial" w:cs="Arial" w:hAnsi="Arial" w:eastAsia="Arial"/>
          <w:b w:val="1"/>
          <w:bCs w:val="1"/>
          <w:sz w:val="38"/>
          <w:szCs w:val="38"/>
        </w:rPr>
      </w:pPr>
      <w:r>
        <w:rPr>
          <w:rFonts w:ascii="Arial" w:hAnsi="Arial"/>
          <w:b w:val="1"/>
          <w:bCs w:val="1"/>
          <w:sz w:val="38"/>
          <w:szCs w:val="38"/>
          <w:rtl w:val="0"/>
        </w:rPr>
        <w:t>PKB Inwest Budowa z pozwoleniem na budow</w:t>
      </w:r>
      <w:r>
        <w:rPr>
          <w:rFonts w:ascii="Arial" w:hAnsi="Arial" w:hint="default"/>
          <w:b w:val="1"/>
          <w:bCs w:val="1"/>
          <w:sz w:val="38"/>
          <w:szCs w:val="38"/>
          <w:rtl w:val="0"/>
        </w:rPr>
        <w:t xml:space="preserve">ę </w:t>
      </w:r>
      <w:r>
        <w:rPr>
          <w:rFonts w:ascii="Arial" w:hAnsi="Arial"/>
          <w:b w:val="1"/>
          <w:bCs w:val="1"/>
          <w:sz w:val="38"/>
          <w:szCs w:val="38"/>
          <w:rtl w:val="0"/>
        </w:rPr>
        <w:t xml:space="preserve">parku handlowego w Ostrowcu </w:t>
      </w:r>
      <w:r>
        <w:rPr>
          <w:rFonts w:ascii="Arial" w:hAnsi="Arial" w:hint="default"/>
          <w:b w:val="1"/>
          <w:bCs w:val="1"/>
          <w:sz w:val="38"/>
          <w:szCs w:val="38"/>
          <w:rtl w:val="0"/>
        </w:rPr>
        <w:t>Ś</w:t>
      </w:r>
      <w:r>
        <w:rPr>
          <w:rFonts w:ascii="Arial" w:hAnsi="Arial"/>
          <w:b w:val="1"/>
          <w:bCs w:val="1"/>
          <w:sz w:val="38"/>
          <w:szCs w:val="38"/>
          <w:rtl w:val="0"/>
        </w:rPr>
        <w:t>wi</w:t>
      </w:r>
      <w:r>
        <w:rPr>
          <w:rFonts w:ascii="Arial" w:hAnsi="Arial" w:hint="default"/>
          <w:b w:val="1"/>
          <w:bCs w:val="1"/>
          <w:sz w:val="38"/>
          <w:szCs w:val="38"/>
          <w:rtl w:val="0"/>
        </w:rPr>
        <w:t>ę</w:t>
      </w:r>
      <w:r>
        <w:rPr>
          <w:rFonts w:ascii="Arial" w:hAnsi="Arial"/>
          <w:b w:val="1"/>
          <w:bCs w:val="1"/>
          <w:sz w:val="38"/>
          <w:szCs w:val="38"/>
          <w:rtl w:val="0"/>
        </w:rPr>
        <w:t>tokrzyskim</w:t>
      </w:r>
    </w:p>
    <w:p>
      <w:pPr>
        <w:pStyle w:val="Domyślne 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240" w:lineRule="auto"/>
        <w:jc w:val="both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</w:rPr>
        <w:t>PKB Inwest Budowa uzyska</w:t>
      </w:r>
      <w:r>
        <w:rPr>
          <w:rFonts w:ascii="Arial" w:hAnsi="Arial" w:hint="default"/>
          <w:b w:val="1"/>
          <w:bCs w:val="1"/>
          <w:rtl w:val="0"/>
        </w:rPr>
        <w:t>ł</w:t>
      </w:r>
      <w:r>
        <w:rPr>
          <w:rFonts w:ascii="Arial" w:hAnsi="Arial"/>
          <w:b w:val="1"/>
          <w:bCs w:val="1"/>
          <w:rtl w:val="0"/>
        </w:rPr>
        <w:t>a prawomocne pozwolenie na budow</w:t>
      </w:r>
      <w:r>
        <w:rPr>
          <w:rFonts w:ascii="Arial" w:hAnsi="Arial" w:hint="default"/>
          <w:b w:val="1"/>
          <w:bCs w:val="1"/>
          <w:rtl w:val="0"/>
        </w:rPr>
        <w:t xml:space="preserve">ę </w:t>
      </w:r>
      <w:r>
        <w:rPr>
          <w:rFonts w:ascii="Arial" w:hAnsi="Arial"/>
          <w:b w:val="1"/>
          <w:bCs w:val="1"/>
          <w:rtl w:val="0"/>
        </w:rPr>
        <w:t xml:space="preserve">parku handlowego w Ostrowcu </w:t>
      </w:r>
      <w:r>
        <w:rPr>
          <w:rFonts w:ascii="Arial" w:hAnsi="Arial" w:hint="default"/>
          <w:b w:val="1"/>
          <w:bCs w:val="1"/>
          <w:rtl w:val="0"/>
        </w:rPr>
        <w:t>Ś</w:t>
      </w:r>
      <w:r>
        <w:rPr>
          <w:rFonts w:ascii="Arial" w:hAnsi="Arial"/>
          <w:b w:val="1"/>
          <w:bCs w:val="1"/>
          <w:rtl w:val="0"/>
        </w:rPr>
        <w:t>wi</w:t>
      </w:r>
      <w:r>
        <w:rPr>
          <w:rFonts w:ascii="Arial" w:hAnsi="Arial" w:hint="default"/>
          <w:b w:val="1"/>
          <w:bCs w:val="1"/>
          <w:rtl w:val="0"/>
        </w:rPr>
        <w:t>ę</w:t>
      </w:r>
      <w:r>
        <w:rPr>
          <w:rFonts w:ascii="Arial" w:hAnsi="Arial"/>
          <w:b w:val="1"/>
          <w:bCs w:val="1"/>
          <w:rtl w:val="0"/>
        </w:rPr>
        <w:t>tokrzyskim. Projekt zostanie zrealizowany przy ul. Chrzanowskiego.</w:t>
      </w:r>
    </w:p>
    <w:p>
      <w:pPr>
        <w:pStyle w:val="Domyślne 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240" w:lineRule="auto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</w:rPr>
        <w:t>Planowana inwestycja obejmuje realizacj</w:t>
      </w:r>
      <w:r>
        <w:rPr>
          <w:rFonts w:ascii="Arial" w:hAnsi="Arial" w:hint="default"/>
          <w:rtl w:val="0"/>
        </w:rPr>
        <w:t xml:space="preserve">ę </w:t>
      </w:r>
      <w:r>
        <w:rPr>
          <w:rFonts w:ascii="Arial" w:hAnsi="Arial"/>
          <w:rtl w:val="0"/>
        </w:rPr>
        <w:t>czterech budynk</w:t>
      </w:r>
      <w:r>
        <w:rPr>
          <w:rFonts w:ascii="Arial" w:hAnsi="Arial" w:hint="default"/>
          <w:rtl w:val="0"/>
          <w:lang w:val="es-ES_tradnl"/>
        </w:rPr>
        <w:t>ó</w:t>
      </w:r>
      <w:r>
        <w:rPr>
          <w:rFonts w:ascii="Arial" w:hAnsi="Arial"/>
          <w:rtl w:val="0"/>
        </w:rPr>
        <w:t>w handlowo-us</w:t>
      </w:r>
      <w:r>
        <w:rPr>
          <w:rFonts w:ascii="Arial" w:hAnsi="Arial" w:hint="default"/>
          <w:rtl w:val="0"/>
        </w:rPr>
        <w:t>ł</w:t>
      </w:r>
      <w:r>
        <w:rPr>
          <w:rFonts w:ascii="Arial" w:hAnsi="Arial"/>
          <w:rtl w:val="0"/>
        </w:rPr>
        <w:t xml:space="preserve">ugowych o </w:t>
      </w:r>
      <w:r>
        <w:rPr>
          <w:rFonts w:ascii="Arial" w:hAnsi="Arial" w:hint="default"/>
          <w:rtl w:val="0"/>
        </w:rPr>
        <w:t>łą</w:t>
      </w:r>
      <w:r>
        <w:rPr>
          <w:rFonts w:ascii="Arial" w:hAnsi="Arial"/>
          <w:rtl w:val="0"/>
        </w:rPr>
        <w:t>cznej powierzchni zabudowy 9 469 m</w:t>
      </w:r>
      <w:r>
        <w:rPr>
          <w:rFonts w:ascii="Arial" w:hAnsi="Arial" w:hint="default"/>
          <w:rtl w:val="0"/>
        </w:rPr>
        <w:t xml:space="preserve">² </w:t>
      </w:r>
      <w:r>
        <w:rPr>
          <w:rFonts w:ascii="Arial" w:hAnsi="Arial"/>
          <w:rtl w:val="0"/>
        </w:rPr>
        <w:t>oraz powierzchni najmu 9 104 m</w:t>
      </w:r>
      <w:r>
        <w:rPr>
          <w:rFonts w:ascii="Arial" w:hAnsi="Arial" w:hint="default"/>
          <w:rtl w:val="0"/>
        </w:rPr>
        <w:t>²</w:t>
      </w:r>
      <w:r>
        <w:rPr>
          <w:rFonts w:ascii="Arial" w:hAnsi="Arial"/>
          <w:rtl w:val="0"/>
        </w:rPr>
        <w:t>. W strukturze najmu przewidziano oko</w:t>
      </w:r>
      <w:r>
        <w:rPr>
          <w:rFonts w:ascii="Arial" w:hAnsi="Arial" w:hint="default"/>
          <w:rtl w:val="0"/>
        </w:rPr>
        <w:t>ł</w:t>
      </w:r>
      <w:r>
        <w:rPr>
          <w:rFonts w:ascii="Arial" w:hAnsi="Arial"/>
          <w:rtl w:val="0"/>
        </w:rPr>
        <w:t>o 20 najemc</w:t>
      </w:r>
      <w:r>
        <w:rPr>
          <w:rFonts w:ascii="Arial" w:hAnsi="Arial" w:hint="default"/>
          <w:rtl w:val="0"/>
          <w:lang w:val="es-ES_tradnl"/>
        </w:rPr>
        <w:t>ó</w:t>
      </w:r>
      <w:r>
        <w:rPr>
          <w:rFonts w:ascii="Arial" w:hAnsi="Arial"/>
          <w:rtl w:val="0"/>
        </w:rPr>
        <w:t>w sieciowych, w tym operatora spo</w:t>
      </w:r>
      <w:r>
        <w:rPr>
          <w:rFonts w:ascii="Arial" w:hAnsi="Arial" w:hint="default"/>
          <w:rtl w:val="0"/>
        </w:rPr>
        <w:t>ż</w:t>
      </w:r>
      <w:r>
        <w:rPr>
          <w:rFonts w:ascii="Arial" w:hAnsi="Arial"/>
          <w:rtl w:val="0"/>
        </w:rPr>
        <w:t>ywczego. Dla klient</w:t>
      </w:r>
      <w:r>
        <w:rPr>
          <w:rFonts w:ascii="Arial" w:hAnsi="Arial" w:hint="default"/>
          <w:rtl w:val="0"/>
          <w:lang w:val="es-ES_tradnl"/>
        </w:rPr>
        <w:t>ó</w:t>
      </w:r>
      <w:r>
        <w:rPr>
          <w:rFonts w:ascii="Arial" w:hAnsi="Arial"/>
          <w:rtl w:val="0"/>
        </w:rPr>
        <w:t>w zaplanowano 209 miejsc parkingowych.</w:t>
      </w: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240" w:lineRule="auto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</w:rPr>
        <w:t>Rozpocz</w:t>
      </w:r>
      <w:r>
        <w:rPr>
          <w:rFonts w:ascii="Arial" w:hAnsi="Arial" w:hint="default"/>
          <w:rtl w:val="0"/>
        </w:rPr>
        <w:t>ę</w:t>
      </w:r>
      <w:r>
        <w:rPr>
          <w:rFonts w:ascii="Arial" w:hAnsi="Arial"/>
          <w:rtl w:val="0"/>
        </w:rPr>
        <w:t>cie realizacji inwestycji planowane jest na prze</w:t>
      </w:r>
      <w:r>
        <w:rPr>
          <w:rFonts w:ascii="Arial" w:hAnsi="Arial" w:hint="default"/>
          <w:rtl w:val="0"/>
        </w:rPr>
        <w:t>ł</w:t>
      </w:r>
      <w:r>
        <w:rPr>
          <w:rFonts w:ascii="Arial" w:hAnsi="Arial"/>
          <w:rtl w:val="0"/>
        </w:rPr>
        <w:t>omie I i II kwarta</w:t>
      </w:r>
      <w:r>
        <w:rPr>
          <w:rFonts w:ascii="Arial" w:hAnsi="Arial" w:hint="default"/>
          <w:rtl w:val="0"/>
        </w:rPr>
        <w:t>ł</w:t>
      </w:r>
      <w:r>
        <w:rPr>
          <w:rFonts w:ascii="Arial" w:hAnsi="Arial"/>
          <w:rtl w:val="0"/>
          <w:lang w:val="fr-FR"/>
        </w:rPr>
        <w:t>u bie</w:t>
      </w:r>
      <w:r>
        <w:rPr>
          <w:rFonts w:ascii="Arial" w:hAnsi="Arial" w:hint="default"/>
          <w:rtl w:val="0"/>
        </w:rPr>
        <w:t>żą</w:t>
      </w:r>
      <w:r>
        <w:rPr>
          <w:rFonts w:ascii="Arial" w:hAnsi="Arial"/>
          <w:rtl w:val="0"/>
        </w:rPr>
        <w:t>cego roku.</w:t>
      </w:r>
      <w:r>
        <w:rPr>
          <w:rFonts w:ascii="Arial" w:hAnsi="Arial"/>
          <w:rtl w:val="0"/>
        </w:rPr>
        <w:t xml:space="preserve"> </w:t>
      </w:r>
      <w:r>
        <w:rPr>
          <w:rFonts w:ascii="Arial" w:hAnsi="Arial"/>
          <w:rtl w:val="0"/>
        </w:rPr>
        <w:t>Komercjalizacj</w:t>
      </w:r>
      <w:r>
        <w:rPr>
          <w:rFonts w:ascii="Arial" w:hAnsi="Arial" w:hint="default"/>
          <w:rtl w:val="0"/>
        </w:rPr>
        <w:t xml:space="preserve">ę </w:t>
      </w:r>
      <w:r>
        <w:rPr>
          <w:rFonts w:ascii="Arial" w:hAnsi="Arial"/>
          <w:rtl w:val="0"/>
        </w:rPr>
        <w:t xml:space="preserve">prowadzi firma REA Beata Bandalewicz.   </w:t>
      </w:r>
    </w:p>
    <w:p>
      <w:pPr>
        <w:pStyle w:val="Domyślne 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240" w:lineRule="auto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</w:rPr>
        <w:t>Planowana inwestycja ma uzupe</w:t>
      </w:r>
      <w:r>
        <w:rPr>
          <w:rFonts w:ascii="Arial" w:hAnsi="Arial" w:hint="default"/>
          <w:rtl w:val="0"/>
        </w:rPr>
        <w:t>ł</w:t>
      </w:r>
      <w:r>
        <w:rPr>
          <w:rFonts w:ascii="Arial" w:hAnsi="Arial"/>
          <w:rtl w:val="0"/>
        </w:rPr>
        <w:t>ni</w:t>
      </w:r>
      <w:r>
        <w:rPr>
          <w:rFonts w:ascii="Arial" w:hAnsi="Arial" w:hint="default"/>
          <w:rtl w:val="0"/>
        </w:rPr>
        <w:t xml:space="preserve">ć </w:t>
      </w:r>
      <w:r>
        <w:rPr>
          <w:rFonts w:ascii="Arial" w:hAnsi="Arial"/>
          <w:rtl w:val="0"/>
          <w:lang w:val="pt-PT"/>
        </w:rPr>
        <w:t>ofert</w:t>
      </w:r>
      <w:r>
        <w:rPr>
          <w:rFonts w:ascii="Arial" w:hAnsi="Arial" w:hint="default"/>
          <w:rtl w:val="0"/>
        </w:rPr>
        <w:t xml:space="preserve">ę </w:t>
      </w:r>
      <w:r>
        <w:rPr>
          <w:rFonts w:ascii="Arial" w:hAnsi="Arial"/>
          <w:rtl w:val="0"/>
        </w:rPr>
        <w:t>handlowo-us</w:t>
      </w:r>
      <w:r>
        <w:rPr>
          <w:rFonts w:ascii="Arial" w:hAnsi="Arial" w:hint="default"/>
          <w:rtl w:val="0"/>
        </w:rPr>
        <w:t>ł</w:t>
      </w:r>
      <w:r>
        <w:rPr>
          <w:rFonts w:ascii="Arial" w:hAnsi="Arial"/>
          <w:rtl w:val="0"/>
        </w:rPr>
        <w:t>ugow</w:t>
      </w:r>
      <w:r>
        <w:rPr>
          <w:rFonts w:ascii="Arial" w:hAnsi="Arial" w:hint="default"/>
          <w:rtl w:val="0"/>
        </w:rPr>
        <w:t xml:space="preserve">ą </w:t>
      </w:r>
      <w:r>
        <w:rPr>
          <w:rFonts w:ascii="Arial" w:hAnsi="Arial"/>
          <w:rtl w:val="0"/>
        </w:rPr>
        <w:t>miasta i sta</w:t>
      </w:r>
      <w:r>
        <w:rPr>
          <w:rFonts w:ascii="Arial" w:hAnsi="Arial" w:hint="default"/>
          <w:rtl w:val="0"/>
        </w:rPr>
        <w:t xml:space="preserve">ć </w:t>
      </w:r>
      <w:r>
        <w:rPr>
          <w:rFonts w:ascii="Arial" w:hAnsi="Arial"/>
          <w:rtl w:val="0"/>
        </w:rPr>
        <w:t>si</w:t>
      </w:r>
      <w:r>
        <w:rPr>
          <w:rFonts w:ascii="Arial" w:hAnsi="Arial" w:hint="default"/>
          <w:rtl w:val="0"/>
        </w:rPr>
        <w:t xml:space="preserve">ę </w:t>
      </w:r>
      <w:r>
        <w:rPr>
          <w:rFonts w:ascii="Arial" w:hAnsi="Arial"/>
          <w:rtl w:val="0"/>
        </w:rPr>
        <w:t>miejscem codziennych zakup</w:t>
      </w:r>
      <w:r>
        <w:rPr>
          <w:rFonts w:ascii="Arial" w:hAnsi="Arial" w:hint="default"/>
          <w:rtl w:val="0"/>
          <w:lang w:val="es-ES_tradnl"/>
        </w:rPr>
        <w:t>ó</w:t>
      </w:r>
      <w:r>
        <w:rPr>
          <w:rFonts w:ascii="Arial" w:hAnsi="Arial"/>
          <w:rtl w:val="0"/>
        </w:rPr>
        <w:t>w dla mieszka</w:t>
      </w:r>
      <w:r>
        <w:rPr>
          <w:rFonts w:ascii="Arial" w:hAnsi="Arial" w:hint="default"/>
          <w:rtl w:val="0"/>
        </w:rPr>
        <w:t>ń</w:t>
      </w:r>
      <w:r>
        <w:rPr>
          <w:rFonts w:ascii="Arial" w:hAnsi="Arial"/>
          <w:rtl w:val="0"/>
        </w:rPr>
        <w:t>c</w:t>
      </w:r>
      <w:r>
        <w:rPr>
          <w:rFonts w:ascii="Arial" w:hAnsi="Arial" w:hint="default"/>
          <w:rtl w:val="0"/>
          <w:lang w:val="es-ES_tradnl"/>
        </w:rPr>
        <w:t>ó</w:t>
      </w:r>
      <w:r>
        <w:rPr>
          <w:rFonts w:ascii="Arial" w:hAnsi="Arial"/>
          <w:rtl w:val="0"/>
        </w:rPr>
        <w:t>w regionu, oferuj</w:t>
      </w:r>
      <w:r>
        <w:rPr>
          <w:rFonts w:ascii="Arial" w:hAnsi="Arial" w:hint="default"/>
          <w:rtl w:val="0"/>
        </w:rPr>
        <w:t>ą</w:t>
      </w:r>
      <w:r>
        <w:rPr>
          <w:rFonts w:ascii="Arial" w:hAnsi="Arial"/>
          <w:rtl w:val="0"/>
        </w:rPr>
        <w:t>c dost</w:t>
      </w:r>
      <w:r>
        <w:rPr>
          <w:rFonts w:ascii="Arial" w:hAnsi="Arial" w:hint="default"/>
          <w:rtl w:val="0"/>
        </w:rPr>
        <w:t>ę</w:t>
      </w:r>
      <w:r>
        <w:rPr>
          <w:rFonts w:ascii="Arial" w:hAnsi="Arial"/>
          <w:rtl w:val="0"/>
        </w:rPr>
        <w:t>p do marek, kt</w:t>
      </w:r>
      <w:r>
        <w:rPr>
          <w:rFonts w:ascii="Arial" w:hAnsi="Arial" w:hint="default"/>
          <w:rtl w:val="0"/>
          <w:lang w:val="es-ES_tradnl"/>
        </w:rPr>
        <w:t>ó</w:t>
      </w:r>
      <w:r>
        <w:rPr>
          <w:rFonts w:ascii="Arial" w:hAnsi="Arial"/>
          <w:rtl w:val="0"/>
        </w:rPr>
        <w:t>re do tej pory nie by</w:t>
      </w:r>
      <w:r>
        <w:rPr>
          <w:rFonts w:ascii="Arial" w:hAnsi="Arial" w:hint="default"/>
          <w:rtl w:val="0"/>
        </w:rPr>
        <w:t>ł</w:t>
      </w:r>
      <w:r>
        <w:rPr>
          <w:rFonts w:ascii="Arial" w:hAnsi="Arial"/>
          <w:rtl w:val="0"/>
        </w:rPr>
        <w:t>y obecne w regionie.</w:t>
      </w:r>
    </w:p>
    <w:p>
      <w:pPr>
        <w:pStyle w:val="Domyślne 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240" w:lineRule="auto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</w:rPr>
        <w:t xml:space="preserve">Projekt w Ostrowcu </w:t>
      </w:r>
      <w:r>
        <w:rPr>
          <w:rFonts w:ascii="Arial" w:hAnsi="Arial" w:hint="default"/>
          <w:rtl w:val="0"/>
        </w:rPr>
        <w:t>Ś</w:t>
      </w:r>
      <w:r>
        <w:rPr>
          <w:rFonts w:ascii="Arial" w:hAnsi="Arial"/>
          <w:rtl w:val="0"/>
        </w:rPr>
        <w:t>wi</w:t>
      </w:r>
      <w:r>
        <w:rPr>
          <w:rFonts w:ascii="Arial" w:hAnsi="Arial" w:hint="default"/>
          <w:rtl w:val="0"/>
        </w:rPr>
        <w:t>ę</w:t>
      </w:r>
      <w:r>
        <w:rPr>
          <w:rFonts w:ascii="Arial" w:hAnsi="Arial"/>
          <w:rtl w:val="0"/>
        </w:rPr>
        <w:t>tokrzyskim wpisuje si</w:t>
      </w:r>
      <w:r>
        <w:rPr>
          <w:rFonts w:ascii="Arial" w:hAnsi="Arial" w:hint="default"/>
          <w:rtl w:val="0"/>
        </w:rPr>
        <w:t xml:space="preserve">ę </w:t>
      </w:r>
      <w:r>
        <w:rPr>
          <w:rFonts w:ascii="Arial" w:hAnsi="Arial"/>
          <w:rtl w:val="0"/>
        </w:rPr>
        <w:t>w szersz</w:t>
      </w:r>
      <w:r>
        <w:rPr>
          <w:rFonts w:ascii="Arial" w:hAnsi="Arial" w:hint="default"/>
          <w:rtl w:val="0"/>
        </w:rPr>
        <w:t xml:space="preserve">ą </w:t>
      </w:r>
      <w:r>
        <w:rPr>
          <w:rFonts w:ascii="Arial" w:hAnsi="Arial"/>
          <w:rtl w:val="0"/>
          <w:lang w:val="en-US"/>
        </w:rPr>
        <w:t>strategi</w:t>
      </w:r>
      <w:r>
        <w:rPr>
          <w:rFonts w:ascii="Arial" w:hAnsi="Arial" w:hint="default"/>
          <w:rtl w:val="0"/>
        </w:rPr>
        <w:t xml:space="preserve">ę </w:t>
      </w:r>
      <w:r>
        <w:rPr>
          <w:rFonts w:ascii="Arial" w:hAnsi="Arial"/>
          <w:rtl w:val="0"/>
        </w:rPr>
        <w:t>rozwoju PKB Inwest Budowa. Sp</w:t>
      </w:r>
      <w:r>
        <w:rPr>
          <w:rFonts w:ascii="Arial" w:hAnsi="Arial" w:hint="default"/>
          <w:rtl w:val="0"/>
        </w:rPr>
        <w:t>ół</w:t>
      </w:r>
      <w:r>
        <w:rPr>
          <w:rFonts w:ascii="Arial" w:hAnsi="Arial"/>
          <w:rtl w:val="0"/>
        </w:rPr>
        <w:t>ka planuje w bie</w:t>
      </w:r>
      <w:r>
        <w:rPr>
          <w:rFonts w:ascii="Arial" w:hAnsi="Arial" w:hint="default"/>
          <w:rtl w:val="0"/>
        </w:rPr>
        <w:t>żą</w:t>
      </w:r>
      <w:r>
        <w:rPr>
          <w:rFonts w:ascii="Arial" w:hAnsi="Arial"/>
          <w:rtl w:val="0"/>
        </w:rPr>
        <w:t>cym roku realizacj</w:t>
      </w:r>
      <w:r>
        <w:rPr>
          <w:rFonts w:ascii="Arial" w:hAnsi="Arial" w:hint="default"/>
          <w:rtl w:val="0"/>
        </w:rPr>
        <w:t xml:space="preserve">ę </w:t>
      </w:r>
      <w:r>
        <w:rPr>
          <w:rFonts w:ascii="Arial" w:hAnsi="Arial"/>
          <w:rtl w:val="0"/>
        </w:rPr>
        <w:t>5</w:t>
      </w:r>
      <w:r>
        <w:rPr>
          <w:rFonts w:ascii="Arial" w:hAnsi="Arial" w:hint="default"/>
          <w:rtl w:val="0"/>
        </w:rPr>
        <w:t>–</w:t>
      </w:r>
      <w:r>
        <w:rPr>
          <w:rFonts w:ascii="Arial" w:hAnsi="Arial"/>
          <w:rtl w:val="0"/>
          <w:lang w:val="pt-PT"/>
        </w:rPr>
        <w:t>6 park</w:t>
      </w:r>
      <w:r>
        <w:rPr>
          <w:rFonts w:ascii="Arial" w:hAnsi="Arial" w:hint="default"/>
          <w:rtl w:val="0"/>
          <w:lang w:val="es-ES_tradnl"/>
        </w:rPr>
        <w:t>ó</w:t>
      </w:r>
      <w:r>
        <w:rPr>
          <w:rFonts w:ascii="Arial" w:hAnsi="Arial"/>
          <w:rtl w:val="0"/>
        </w:rPr>
        <w:t>w handlowych w Polsce. Dwie inwestycje s</w:t>
      </w:r>
      <w:r>
        <w:rPr>
          <w:rFonts w:ascii="Arial" w:hAnsi="Arial" w:hint="default"/>
          <w:rtl w:val="0"/>
        </w:rPr>
        <w:t xml:space="preserve">ą </w:t>
      </w:r>
      <w:r>
        <w:rPr>
          <w:rFonts w:ascii="Arial" w:hAnsi="Arial"/>
          <w:rtl w:val="0"/>
        </w:rPr>
        <w:t>ju</w:t>
      </w:r>
      <w:r>
        <w:rPr>
          <w:rFonts w:ascii="Arial" w:hAnsi="Arial" w:hint="default"/>
          <w:rtl w:val="0"/>
        </w:rPr>
        <w:t xml:space="preserve">ż </w:t>
      </w:r>
      <w:r>
        <w:rPr>
          <w:rFonts w:ascii="Arial" w:hAnsi="Arial"/>
          <w:rtl w:val="0"/>
        </w:rPr>
        <w:t>w trakcie budowy, a kolejne projekty uzyska</w:t>
      </w:r>
      <w:r>
        <w:rPr>
          <w:rFonts w:ascii="Arial" w:hAnsi="Arial" w:hint="default"/>
          <w:rtl w:val="0"/>
        </w:rPr>
        <w:t>ł</w:t>
      </w:r>
      <w:r>
        <w:rPr>
          <w:rFonts w:ascii="Arial" w:hAnsi="Arial"/>
          <w:rtl w:val="0"/>
        </w:rPr>
        <w:t>y prawomocne pozwolenia na budow</w:t>
      </w:r>
      <w:r>
        <w:rPr>
          <w:rFonts w:ascii="Arial" w:hAnsi="Arial" w:hint="default"/>
          <w:rtl w:val="0"/>
        </w:rPr>
        <w:t>ę</w:t>
      </w:r>
      <w:r>
        <w:rPr>
          <w:rFonts w:ascii="Arial" w:hAnsi="Arial"/>
          <w:rtl w:val="0"/>
        </w:rPr>
        <w:t>.</w:t>
      </w:r>
    </w:p>
    <w:p>
      <w:pPr>
        <w:pStyle w:val="Domyślne 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240" w:lineRule="auto"/>
        <w:jc w:val="both"/>
        <w:rPr>
          <w:rFonts w:ascii="Arial" w:cs="Arial" w:hAnsi="Arial" w:eastAsia="Arial"/>
        </w:rPr>
      </w:pPr>
    </w:p>
    <w:p>
      <w:pPr>
        <w:pStyle w:val="Domyślne 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240" w:lineRule="auto"/>
        <w:jc w:val="both"/>
        <w:rPr>
          <w:rFonts w:ascii="Arial" w:cs="Arial" w:hAnsi="Arial" w:eastAsia="Arial"/>
          <w:i w:val="1"/>
          <w:iCs w:val="1"/>
          <w:sz w:val="20"/>
          <w:szCs w:val="20"/>
        </w:rPr>
      </w:pPr>
      <w:r>
        <w:rPr>
          <w:rFonts w:ascii="Arial" w:hAnsi="Arial"/>
          <w:i w:val="1"/>
          <w:iCs w:val="1"/>
          <w:sz w:val="20"/>
          <w:szCs w:val="20"/>
          <w:rtl w:val="0"/>
        </w:rPr>
        <w:t xml:space="preserve">Informacje o inwestorze: </w:t>
      </w:r>
    </w:p>
    <w:p>
      <w:pPr>
        <w:pStyle w:val="Domyślne 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240" w:lineRule="auto"/>
        <w:jc w:val="both"/>
        <w:rPr>
          <w:rFonts w:ascii="Arial" w:cs="Arial" w:hAnsi="Arial" w:eastAsia="Arial"/>
          <w:i w:val="1"/>
          <w:iCs w:val="1"/>
          <w:sz w:val="20"/>
          <w:szCs w:val="20"/>
        </w:rPr>
      </w:pPr>
      <w:r>
        <w:rPr>
          <w:rFonts w:ascii="Arial" w:hAnsi="Arial"/>
          <w:i w:val="1"/>
          <w:iCs w:val="1"/>
          <w:sz w:val="20"/>
          <w:szCs w:val="20"/>
          <w:rtl w:val="0"/>
        </w:rPr>
        <w:t>PKB Inwest Budowa to firma dzia</w:t>
      </w:r>
      <w:r>
        <w:rPr>
          <w:rFonts w:ascii="Arial" w:hAnsi="Arial" w:hint="default"/>
          <w:i w:val="1"/>
          <w:iCs w:val="1"/>
          <w:sz w:val="20"/>
          <w:szCs w:val="20"/>
          <w:rtl w:val="0"/>
        </w:rPr>
        <w:t>ł</w:t>
      </w:r>
      <w:r>
        <w:rPr>
          <w:rFonts w:ascii="Arial" w:hAnsi="Arial"/>
          <w:i w:val="1"/>
          <w:iCs w:val="1"/>
          <w:sz w:val="20"/>
          <w:szCs w:val="20"/>
          <w:rtl w:val="0"/>
        </w:rPr>
        <w:t>aj</w:t>
      </w:r>
      <w:r>
        <w:rPr>
          <w:rFonts w:ascii="Arial" w:hAnsi="Arial" w:hint="default"/>
          <w:i w:val="1"/>
          <w:iCs w:val="1"/>
          <w:sz w:val="20"/>
          <w:szCs w:val="20"/>
          <w:rtl w:val="0"/>
        </w:rPr>
        <w:t>ą</w:t>
      </w:r>
      <w:r>
        <w:rPr>
          <w:rFonts w:ascii="Arial" w:hAnsi="Arial"/>
          <w:i w:val="1"/>
          <w:iCs w:val="1"/>
          <w:sz w:val="20"/>
          <w:szCs w:val="20"/>
          <w:rtl w:val="0"/>
        </w:rPr>
        <w:t>ca na polskim rynku inwestycyjno-budowlanym. W obecnej strukturze funkcjonuje od 2013 roku, natomiast do</w:t>
      </w:r>
      <w:r>
        <w:rPr>
          <w:rFonts w:ascii="Arial" w:hAnsi="Arial" w:hint="default"/>
          <w:i w:val="1"/>
          <w:iCs w:val="1"/>
          <w:sz w:val="20"/>
          <w:szCs w:val="20"/>
          <w:rtl w:val="0"/>
        </w:rPr>
        <w:t>ś</w:t>
      </w:r>
      <w:r>
        <w:rPr>
          <w:rFonts w:ascii="Arial" w:hAnsi="Arial"/>
          <w:i w:val="1"/>
          <w:iCs w:val="1"/>
          <w:sz w:val="20"/>
          <w:szCs w:val="20"/>
          <w:rtl w:val="0"/>
        </w:rPr>
        <w:t>wiadczenie wsp</w:t>
      </w:r>
      <w:r>
        <w:rPr>
          <w:rFonts w:ascii="Arial" w:hAnsi="Arial" w:hint="default"/>
          <w:i w:val="1"/>
          <w:iCs w:val="1"/>
          <w:sz w:val="20"/>
          <w:szCs w:val="20"/>
          <w:rtl w:val="0"/>
        </w:rPr>
        <w:t>ół</w:t>
      </w:r>
      <w:r>
        <w:rPr>
          <w:rFonts w:ascii="Arial" w:hAnsi="Arial"/>
          <w:i w:val="1"/>
          <w:iCs w:val="1"/>
          <w:sz w:val="20"/>
          <w:szCs w:val="20"/>
          <w:rtl w:val="0"/>
        </w:rPr>
        <w:t>w</w:t>
      </w:r>
      <w:r>
        <w:rPr>
          <w:rFonts w:ascii="Arial" w:hAnsi="Arial" w:hint="default"/>
          <w:i w:val="1"/>
          <w:iCs w:val="1"/>
          <w:sz w:val="20"/>
          <w:szCs w:val="20"/>
          <w:rtl w:val="0"/>
        </w:rPr>
        <w:t>ł</w:t>
      </w:r>
      <w:r>
        <w:rPr>
          <w:rFonts w:ascii="Arial" w:hAnsi="Arial"/>
          <w:i w:val="1"/>
          <w:iCs w:val="1"/>
          <w:sz w:val="20"/>
          <w:szCs w:val="20"/>
          <w:rtl w:val="0"/>
        </w:rPr>
        <w:t>a</w:t>
      </w:r>
      <w:r>
        <w:rPr>
          <w:rFonts w:ascii="Arial" w:hAnsi="Arial" w:hint="default"/>
          <w:i w:val="1"/>
          <w:iCs w:val="1"/>
          <w:sz w:val="20"/>
          <w:szCs w:val="20"/>
          <w:rtl w:val="0"/>
        </w:rPr>
        <w:t>ś</w:t>
      </w:r>
      <w:r>
        <w:rPr>
          <w:rFonts w:ascii="Arial" w:hAnsi="Arial"/>
          <w:i w:val="1"/>
          <w:iCs w:val="1"/>
          <w:sz w:val="20"/>
          <w:szCs w:val="20"/>
          <w:rtl w:val="0"/>
        </w:rPr>
        <w:t>cicieli w bran</w:t>
      </w:r>
      <w:r>
        <w:rPr>
          <w:rFonts w:ascii="Arial" w:hAnsi="Arial" w:hint="default"/>
          <w:i w:val="1"/>
          <w:iCs w:val="1"/>
          <w:sz w:val="20"/>
          <w:szCs w:val="20"/>
          <w:rtl w:val="0"/>
        </w:rPr>
        <w:t>ż</w:t>
      </w:r>
      <w:r>
        <w:rPr>
          <w:rFonts w:ascii="Arial" w:hAnsi="Arial"/>
          <w:i w:val="1"/>
          <w:iCs w:val="1"/>
          <w:sz w:val="20"/>
          <w:szCs w:val="20"/>
          <w:rtl w:val="0"/>
        </w:rPr>
        <w:t>y si</w:t>
      </w:r>
      <w:r>
        <w:rPr>
          <w:rFonts w:ascii="Arial" w:hAnsi="Arial" w:hint="default"/>
          <w:i w:val="1"/>
          <w:iCs w:val="1"/>
          <w:sz w:val="20"/>
          <w:szCs w:val="20"/>
          <w:rtl w:val="0"/>
        </w:rPr>
        <w:t>ę</w:t>
      </w:r>
      <w:r>
        <w:rPr>
          <w:rFonts w:ascii="Arial" w:hAnsi="Arial"/>
          <w:i w:val="1"/>
          <w:iCs w:val="1"/>
          <w:sz w:val="20"/>
          <w:szCs w:val="20"/>
          <w:rtl w:val="0"/>
        </w:rPr>
        <w:t>ga ponad 20 lat.</w:t>
      </w:r>
    </w:p>
    <w:p>
      <w:pPr>
        <w:pStyle w:val="Domyślne 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240" w:lineRule="auto"/>
        <w:jc w:val="both"/>
        <w:rPr>
          <w:rFonts w:ascii="Arial" w:cs="Arial" w:hAnsi="Arial" w:eastAsia="Arial"/>
          <w:i w:val="1"/>
          <w:iCs w:val="1"/>
          <w:sz w:val="20"/>
          <w:szCs w:val="20"/>
        </w:rPr>
      </w:pPr>
      <w:r>
        <w:rPr>
          <w:rFonts w:ascii="Arial" w:hAnsi="Arial"/>
          <w:i w:val="1"/>
          <w:iCs w:val="1"/>
          <w:sz w:val="20"/>
          <w:szCs w:val="20"/>
          <w:rtl w:val="0"/>
        </w:rPr>
        <w:t>Sp</w:t>
      </w:r>
      <w:r>
        <w:rPr>
          <w:rFonts w:ascii="Arial" w:hAnsi="Arial" w:hint="default"/>
          <w:i w:val="1"/>
          <w:iCs w:val="1"/>
          <w:sz w:val="20"/>
          <w:szCs w:val="20"/>
          <w:rtl w:val="0"/>
        </w:rPr>
        <w:t>ół</w:t>
      </w:r>
      <w:r>
        <w:rPr>
          <w:rFonts w:ascii="Arial" w:hAnsi="Arial"/>
          <w:i w:val="1"/>
          <w:iCs w:val="1"/>
          <w:sz w:val="20"/>
          <w:szCs w:val="20"/>
          <w:rtl w:val="0"/>
        </w:rPr>
        <w:t>ka specjalizuje si</w:t>
      </w:r>
      <w:r>
        <w:rPr>
          <w:rFonts w:ascii="Arial" w:hAnsi="Arial" w:hint="default"/>
          <w:i w:val="1"/>
          <w:iCs w:val="1"/>
          <w:sz w:val="20"/>
          <w:szCs w:val="20"/>
          <w:rtl w:val="0"/>
        </w:rPr>
        <w:t xml:space="preserve">ę </w:t>
      </w:r>
      <w:r>
        <w:rPr>
          <w:rFonts w:ascii="Arial" w:hAnsi="Arial"/>
          <w:i w:val="1"/>
          <w:iCs w:val="1"/>
          <w:sz w:val="20"/>
          <w:szCs w:val="20"/>
          <w:rtl w:val="0"/>
        </w:rPr>
        <w:t>w kompleksowej realizacji park</w:t>
      </w:r>
      <w:r>
        <w:rPr>
          <w:rFonts w:ascii="Arial" w:hAnsi="Arial" w:hint="default"/>
          <w:i w:val="1"/>
          <w:iCs w:val="1"/>
          <w:sz w:val="20"/>
          <w:szCs w:val="20"/>
          <w:rtl w:val="0"/>
          <w:lang w:val="es-ES_tradnl"/>
        </w:rPr>
        <w:t>ó</w:t>
      </w:r>
      <w:r>
        <w:rPr>
          <w:rFonts w:ascii="Arial" w:hAnsi="Arial"/>
          <w:i w:val="1"/>
          <w:iCs w:val="1"/>
          <w:sz w:val="20"/>
          <w:szCs w:val="20"/>
          <w:rtl w:val="0"/>
        </w:rPr>
        <w:t xml:space="preserve">w handlowych </w:t>
      </w:r>
      <w:r>
        <w:rPr>
          <w:rFonts w:ascii="Arial" w:hAnsi="Arial" w:hint="default"/>
          <w:i w:val="1"/>
          <w:iCs w:val="1"/>
          <w:sz w:val="20"/>
          <w:szCs w:val="20"/>
          <w:rtl w:val="0"/>
        </w:rPr>
        <w:t xml:space="preserve">– </w:t>
      </w:r>
      <w:r>
        <w:rPr>
          <w:rFonts w:ascii="Arial" w:hAnsi="Arial"/>
          <w:i w:val="1"/>
          <w:iCs w:val="1"/>
          <w:sz w:val="20"/>
          <w:szCs w:val="20"/>
          <w:rtl w:val="0"/>
        </w:rPr>
        <w:t>od zakupu grunt</w:t>
      </w:r>
      <w:r>
        <w:rPr>
          <w:rFonts w:ascii="Arial" w:hAnsi="Arial" w:hint="default"/>
          <w:i w:val="1"/>
          <w:iCs w:val="1"/>
          <w:sz w:val="20"/>
          <w:szCs w:val="20"/>
          <w:rtl w:val="0"/>
          <w:lang w:val="es-ES_tradnl"/>
        </w:rPr>
        <w:t>ó</w:t>
      </w:r>
      <w:r>
        <w:rPr>
          <w:rFonts w:ascii="Arial" w:hAnsi="Arial"/>
          <w:i w:val="1"/>
          <w:iCs w:val="1"/>
          <w:sz w:val="20"/>
          <w:szCs w:val="20"/>
          <w:rtl w:val="0"/>
        </w:rPr>
        <w:t>w, przez projektowanie i proces budowlany, po komercjalizacj</w:t>
      </w:r>
      <w:r>
        <w:rPr>
          <w:rFonts w:ascii="Arial" w:hAnsi="Arial" w:hint="default"/>
          <w:i w:val="1"/>
          <w:iCs w:val="1"/>
          <w:sz w:val="20"/>
          <w:szCs w:val="20"/>
          <w:rtl w:val="0"/>
        </w:rPr>
        <w:t xml:space="preserve">ę </w:t>
      </w:r>
      <w:r>
        <w:rPr>
          <w:rFonts w:ascii="Arial" w:hAnsi="Arial"/>
          <w:i w:val="1"/>
          <w:iCs w:val="1"/>
          <w:sz w:val="20"/>
          <w:szCs w:val="20"/>
          <w:rtl w:val="0"/>
        </w:rPr>
        <w:t>obiekt</w:t>
      </w:r>
      <w:r>
        <w:rPr>
          <w:rFonts w:ascii="Arial" w:hAnsi="Arial" w:hint="default"/>
          <w:i w:val="1"/>
          <w:iCs w:val="1"/>
          <w:sz w:val="20"/>
          <w:szCs w:val="20"/>
          <w:rtl w:val="0"/>
          <w:lang w:val="es-ES_tradnl"/>
        </w:rPr>
        <w:t>ó</w:t>
      </w:r>
      <w:r>
        <w:rPr>
          <w:rFonts w:ascii="Arial" w:hAnsi="Arial"/>
          <w:i w:val="1"/>
          <w:iCs w:val="1"/>
          <w:sz w:val="20"/>
          <w:szCs w:val="20"/>
          <w:rtl w:val="0"/>
        </w:rPr>
        <w:t>w oraz ich przekazanie inwestorom ko</w:t>
      </w:r>
      <w:r>
        <w:rPr>
          <w:rFonts w:ascii="Arial" w:hAnsi="Arial" w:hint="default"/>
          <w:i w:val="1"/>
          <w:iCs w:val="1"/>
          <w:sz w:val="20"/>
          <w:szCs w:val="20"/>
          <w:rtl w:val="0"/>
        </w:rPr>
        <w:t>ń</w:t>
      </w:r>
      <w:r>
        <w:rPr>
          <w:rFonts w:ascii="Arial" w:hAnsi="Arial"/>
          <w:i w:val="1"/>
          <w:iCs w:val="1"/>
          <w:sz w:val="20"/>
          <w:szCs w:val="20"/>
          <w:rtl w:val="0"/>
        </w:rPr>
        <w:t>cowym. Na przestrzeni ostatnich dw</w:t>
      </w:r>
      <w:r>
        <w:rPr>
          <w:rFonts w:ascii="Arial" w:hAnsi="Arial" w:hint="default"/>
          <w:i w:val="1"/>
          <w:iCs w:val="1"/>
          <w:sz w:val="20"/>
          <w:szCs w:val="20"/>
          <w:rtl w:val="0"/>
          <w:lang w:val="es-ES_tradnl"/>
        </w:rPr>
        <w:t>ó</w:t>
      </w:r>
      <w:r>
        <w:rPr>
          <w:rFonts w:ascii="Arial" w:hAnsi="Arial"/>
          <w:i w:val="1"/>
          <w:iCs w:val="1"/>
          <w:sz w:val="20"/>
          <w:szCs w:val="20"/>
          <w:rtl w:val="0"/>
        </w:rPr>
        <w:t>ch dekad PKB Inwest Budowa zrealizowa</w:t>
      </w:r>
      <w:r>
        <w:rPr>
          <w:rFonts w:ascii="Arial" w:hAnsi="Arial" w:hint="default"/>
          <w:i w:val="1"/>
          <w:iCs w:val="1"/>
          <w:sz w:val="20"/>
          <w:szCs w:val="20"/>
          <w:rtl w:val="0"/>
        </w:rPr>
        <w:t>ł</w:t>
      </w:r>
      <w:r>
        <w:rPr>
          <w:rFonts w:ascii="Arial" w:hAnsi="Arial"/>
          <w:i w:val="1"/>
          <w:iCs w:val="1"/>
          <w:sz w:val="20"/>
          <w:szCs w:val="20"/>
          <w:rtl w:val="0"/>
        </w:rPr>
        <w:t>a 34 inwestycje, z kt</w:t>
      </w:r>
      <w:r>
        <w:rPr>
          <w:rFonts w:ascii="Arial" w:hAnsi="Arial" w:hint="default"/>
          <w:i w:val="1"/>
          <w:iCs w:val="1"/>
          <w:sz w:val="20"/>
          <w:szCs w:val="20"/>
          <w:rtl w:val="0"/>
          <w:lang w:val="es-ES_tradnl"/>
        </w:rPr>
        <w:t>ó</w:t>
      </w:r>
      <w:r>
        <w:rPr>
          <w:rFonts w:ascii="Arial" w:hAnsi="Arial"/>
          <w:i w:val="1"/>
          <w:iCs w:val="1"/>
          <w:sz w:val="20"/>
          <w:szCs w:val="20"/>
          <w:rtl w:val="0"/>
        </w:rPr>
        <w:t>rych cz</w:t>
      </w:r>
      <w:r>
        <w:rPr>
          <w:rFonts w:ascii="Arial" w:hAnsi="Arial" w:hint="default"/>
          <w:i w:val="1"/>
          <w:iCs w:val="1"/>
          <w:sz w:val="20"/>
          <w:szCs w:val="20"/>
          <w:rtl w:val="0"/>
        </w:rPr>
        <w:t xml:space="preserve">ęść </w:t>
      </w:r>
      <w:r>
        <w:rPr>
          <w:rFonts w:ascii="Arial" w:hAnsi="Arial"/>
          <w:i w:val="1"/>
          <w:iCs w:val="1"/>
          <w:sz w:val="20"/>
          <w:szCs w:val="20"/>
          <w:rtl w:val="0"/>
        </w:rPr>
        <w:t>pozostaje w portfelu sp</w:t>
      </w:r>
      <w:r>
        <w:rPr>
          <w:rFonts w:ascii="Arial" w:hAnsi="Arial" w:hint="default"/>
          <w:i w:val="1"/>
          <w:iCs w:val="1"/>
          <w:sz w:val="20"/>
          <w:szCs w:val="20"/>
          <w:rtl w:val="0"/>
        </w:rPr>
        <w:t>ół</w:t>
      </w:r>
      <w:r>
        <w:rPr>
          <w:rFonts w:ascii="Arial" w:hAnsi="Arial"/>
          <w:i w:val="1"/>
          <w:iCs w:val="1"/>
          <w:sz w:val="20"/>
          <w:szCs w:val="20"/>
          <w:rtl w:val="0"/>
        </w:rPr>
        <w:t>ki, a pozosta</w:t>
      </w:r>
      <w:r>
        <w:rPr>
          <w:rFonts w:ascii="Arial" w:hAnsi="Arial" w:hint="default"/>
          <w:i w:val="1"/>
          <w:iCs w:val="1"/>
          <w:sz w:val="20"/>
          <w:szCs w:val="20"/>
          <w:rtl w:val="0"/>
        </w:rPr>
        <w:t>ł</w:t>
      </w:r>
      <w:r>
        <w:rPr>
          <w:rFonts w:ascii="Arial" w:hAnsi="Arial"/>
          <w:i w:val="1"/>
          <w:iCs w:val="1"/>
          <w:sz w:val="20"/>
          <w:szCs w:val="20"/>
          <w:rtl w:val="0"/>
        </w:rPr>
        <w:t>e zosta</w:t>
      </w:r>
      <w:r>
        <w:rPr>
          <w:rFonts w:ascii="Arial" w:hAnsi="Arial" w:hint="default"/>
          <w:i w:val="1"/>
          <w:iCs w:val="1"/>
          <w:sz w:val="20"/>
          <w:szCs w:val="20"/>
          <w:rtl w:val="0"/>
        </w:rPr>
        <w:t>ł</w:t>
      </w:r>
      <w:r>
        <w:rPr>
          <w:rFonts w:ascii="Arial" w:hAnsi="Arial"/>
          <w:i w:val="1"/>
          <w:iCs w:val="1"/>
          <w:sz w:val="20"/>
          <w:szCs w:val="20"/>
          <w:rtl w:val="0"/>
        </w:rPr>
        <w:t>y sprzedane partnerom zewn</w:t>
      </w:r>
      <w:r>
        <w:rPr>
          <w:rFonts w:ascii="Arial" w:hAnsi="Arial" w:hint="default"/>
          <w:i w:val="1"/>
          <w:iCs w:val="1"/>
          <w:sz w:val="20"/>
          <w:szCs w:val="20"/>
          <w:rtl w:val="0"/>
        </w:rPr>
        <w:t>ę</w:t>
      </w:r>
      <w:r>
        <w:rPr>
          <w:rFonts w:ascii="Arial" w:hAnsi="Arial"/>
          <w:i w:val="1"/>
          <w:iCs w:val="1"/>
          <w:sz w:val="20"/>
          <w:szCs w:val="20"/>
          <w:rtl w:val="0"/>
        </w:rPr>
        <w:t>trznym.</w:t>
      </w: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jc w:val="both"/>
      </w:pPr>
      <w:r>
        <w:rPr>
          <w:rFonts w:ascii="Arial" w:hAnsi="Arial"/>
          <w:i w:val="1"/>
          <w:iCs w:val="1"/>
          <w:sz w:val="20"/>
          <w:szCs w:val="20"/>
          <w:rtl w:val="0"/>
        </w:rPr>
        <w:t>W ostatnich latach firma realizowa</w:t>
      </w:r>
      <w:r>
        <w:rPr>
          <w:rFonts w:ascii="Arial" w:hAnsi="Arial" w:hint="default"/>
          <w:i w:val="1"/>
          <w:iCs w:val="1"/>
          <w:sz w:val="20"/>
          <w:szCs w:val="20"/>
          <w:rtl w:val="0"/>
        </w:rPr>
        <w:t>ł</w:t>
      </w:r>
      <w:r>
        <w:rPr>
          <w:rFonts w:ascii="Arial" w:hAnsi="Arial"/>
          <w:i w:val="1"/>
          <w:iCs w:val="1"/>
          <w:sz w:val="20"/>
          <w:szCs w:val="20"/>
          <w:rtl w:val="0"/>
        </w:rPr>
        <w:t xml:space="preserve">a inwestycje m.in. w </w:t>
      </w:r>
      <w:r>
        <w:rPr>
          <w:rFonts w:ascii="Arial" w:hAnsi="Arial" w:hint="default"/>
          <w:i w:val="1"/>
          <w:iCs w:val="1"/>
          <w:sz w:val="20"/>
          <w:szCs w:val="20"/>
          <w:rtl w:val="0"/>
        </w:rPr>
        <w:t>Łę</w:t>
      </w:r>
      <w:r>
        <w:rPr>
          <w:rFonts w:ascii="Arial" w:hAnsi="Arial"/>
          <w:i w:val="1"/>
          <w:iCs w:val="1"/>
          <w:sz w:val="20"/>
          <w:szCs w:val="20"/>
          <w:rtl w:val="0"/>
        </w:rPr>
        <w:t>cznej, Gostyninie, Pleszewie, Piotrkowie Trybunalskim, Gnie</w:t>
      </w:r>
      <w:r>
        <w:rPr>
          <w:rFonts w:ascii="Arial" w:hAnsi="Arial" w:hint="default"/>
          <w:i w:val="1"/>
          <w:iCs w:val="1"/>
          <w:sz w:val="20"/>
          <w:szCs w:val="20"/>
          <w:rtl w:val="0"/>
        </w:rPr>
        <w:t>ź</w:t>
      </w:r>
      <w:r>
        <w:rPr>
          <w:rFonts w:ascii="Arial" w:hAnsi="Arial"/>
          <w:i w:val="1"/>
          <w:iCs w:val="1"/>
          <w:sz w:val="20"/>
          <w:szCs w:val="20"/>
          <w:rtl w:val="0"/>
        </w:rPr>
        <w:t>nie, Pszczynie, Stalowej Woli, Strzy</w:t>
      </w:r>
      <w:r>
        <w:rPr>
          <w:rFonts w:ascii="Arial" w:hAnsi="Arial" w:hint="default"/>
          <w:i w:val="1"/>
          <w:iCs w:val="1"/>
          <w:sz w:val="20"/>
          <w:szCs w:val="20"/>
          <w:rtl w:val="0"/>
        </w:rPr>
        <w:t>ż</w:t>
      </w:r>
      <w:r>
        <w:rPr>
          <w:rFonts w:ascii="Arial" w:hAnsi="Arial"/>
          <w:i w:val="1"/>
          <w:iCs w:val="1"/>
          <w:sz w:val="20"/>
          <w:szCs w:val="20"/>
          <w:rtl w:val="0"/>
        </w:rPr>
        <w:t xml:space="preserve">owie, Pruszkowie, Olkuszu, Rudzie </w:t>
      </w:r>
      <w:r>
        <w:rPr>
          <w:rFonts w:ascii="Arial" w:hAnsi="Arial" w:hint="default"/>
          <w:i w:val="1"/>
          <w:iCs w:val="1"/>
          <w:sz w:val="20"/>
          <w:szCs w:val="20"/>
          <w:rtl w:val="0"/>
        </w:rPr>
        <w:t>Ś</w:t>
      </w:r>
      <w:r>
        <w:rPr>
          <w:rFonts w:ascii="Arial" w:hAnsi="Arial"/>
          <w:i w:val="1"/>
          <w:iCs w:val="1"/>
          <w:sz w:val="20"/>
          <w:szCs w:val="20"/>
          <w:rtl w:val="0"/>
        </w:rPr>
        <w:t>l</w:t>
      </w:r>
      <w:r>
        <w:rPr>
          <w:rFonts w:ascii="Arial" w:hAnsi="Arial" w:hint="default"/>
          <w:i w:val="1"/>
          <w:iCs w:val="1"/>
          <w:sz w:val="20"/>
          <w:szCs w:val="20"/>
          <w:rtl w:val="0"/>
        </w:rPr>
        <w:t>ą</w:t>
      </w:r>
      <w:r>
        <w:rPr>
          <w:rFonts w:ascii="Arial" w:hAnsi="Arial"/>
          <w:i w:val="1"/>
          <w:iCs w:val="1"/>
          <w:sz w:val="20"/>
          <w:szCs w:val="20"/>
          <w:rtl w:val="0"/>
        </w:rPr>
        <w:t>skiej oraz Garwolinie, a tak</w:t>
      </w:r>
      <w:r>
        <w:rPr>
          <w:rFonts w:ascii="Arial" w:hAnsi="Arial" w:hint="default"/>
          <w:i w:val="1"/>
          <w:iCs w:val="1"/>
          <w:sz w:val="20"/>
          <w:szCs w:val="20"/>
          <w:rtl w:val="0"/>
        </w:rPr>
        <w:t>ż</w:t>
      </w:r>
      <w:r>
        <w:rPr>
          <w:rFonts w:ascii="Arial" w:hAnsi="Arial"/>
          <w:i w:val="1"/>
          <w:iCs w:val="1"/>
          <w:sz w:val="20"/>
          <w:szCs w:val="20"/>
          <w:rtl w:val="0"/>
        </w:rPr>
        <w:t>e w Rokietnicy (Kiekrz), Szprotawie, Che</w:t>
      </w:r>
      <w:r>
        <w:rPr>
          <w:rFonts w:ascii="Arial" w:hAnsi="Arial" w:hint="default"/>
          <w:i w:val="1"/>
          <w:iCs w:val="1"/>
          <w:sz w:val="20"/>
          <w:szCs w:val="20"/>
          <w:rtl w:val="0"/>
        </w:rPr>
        <w:t>ł</w:t>
      </w:r>
      <w:r>
        <w:rPr>
          <w:rFonts w:ascii="Arial" w:hAnsi="Arial"/>
          <w:i w:val="1"/>
          <w:iCs w:val="1"/>
          <w:sz w:val="20"/>
          <w:szCs w:val="20"/>
          <w:rtl w:val="0"/>
        </w:rPr>
        <w:t>m</w:t>
      </w:r>
      <w:r>
        <w:rPr>
          <w:rFonts w:ascii="Arial" w:hAnsi="Arial" w:hint="default"/>
          <w:i w:val="1"/>
          <w:iCs w:val="1"/>
          <w:sz w:val="20"/>
          <w:szCs w:val="20"/>
          <w:rtl w:val="0"/>
        </w:rPr>
        <w:t>ż</w:t>
      </w:r>
      <w:r>
        <w:rPr>
          <w:rFonts w:ascii="Arial" w:hAnsi="Arial"/>
          <w:i w:val="1"/>
          <w:iCs w:val="1"/>
          <w:sz w:val="20"/>
          <w:szCs w:val="20"/>
          <w:rtl w:val="0"/>
        </w:rPr>
        <w:t>y, Wroc</w:t>
      </w:r>
      <w:r>
        <w:rPr>
          <w:rFonts w:ascii="Arial" w:hAnsi="Arial" w:hint="default"/>
          <w:i w:val="1"/>
          <w:iCs w:val="1"/>
          <w:sz w:val="20"/>
          <w:szCs w:val="20"/>
          <w:rtl w:val="0"/>
        </w:rPr>
        <w:t>ł</w:t>
      </w:r>
      <w:r>
        <w:rPr>
          <w:rFonts w:ascii="Arial" w:hAnsi="Arial"/>
          <w:i w:val="1"/>
          <w:iCs w:val="1"/>
          <w:sz w:val="20"/>
          <w:szCs w:val="20"/>
          <w:rtl w:val="0"/>
        </w:rPr>
        <w:t>awiu, Nowej Rudzie oraz Zawierciu, kt</w:t>
      </w:r>
      <w:r>
        <w:rPr>
          <w:rFonts w:ascii="Arial" w:hAnsi="Arial" w:hint="default"/>
          <w:i w:val="1"/>
          <w:iCs w:val="1"/>
          <w:sz w:val="20"/>
          <w:szCs w:val="20"/>
          <w:rtl w:val="0"/>
          <w:lang w:val="es-ES_tradnl"/>
        </w:rPr>
        <w:t>ó</w:t>
      </w:r>
      <w:r>
        <w:rPr>
          <w:rFonts w:ascii="Arial" w:hAnsi="Arial"/>
          <w:i w:val="1"/>
          <w:iCs w:val="1"/>
          <w:sz w:val="20"/>
          <w:szCs w:val="20"/>
          <w:rtl w:val="0"/>
        </w:rPr>
        <w:t>rego otwarcie planowane jest w kwietniu 2026 r.</w:t>
      </w:r>
      <w:r>
        <w:rPr>
          <w:rFonts w:ascii="Arial" w:hAnsi="Arial" w:hint="default"/>
          <w:i w:val="1"/>
          <w:iCs w:val="1"/>
          <w:sz w:val="32"/>
          <w:szCs w:val="32"/>
          <w:rtl w:val="0"/>
        </w:rPr>
        <w:t> </w:t>
      </w:r>
    </w:p>
    <w:sectPr>
      <w:headerReference w:type="default" r:id="rId4"/>
      <w:footerReference w:type="default" r:id="rId5"/>
      <w:pgSz w:w="11900" w:h="16840" w:orient="portrait"/>
      <w:pgMar w:top="1701" w:right="1133" w:bottom="1985" w:left="1417" w:header="708" w:footer="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spacing w:after="0" w:line="240" w:lineRule="auto"/>
      <w:rPr>
        <w:b w:val="1"/>
        <w:bCs w:val="1"/>
        <w:outline w:val="0"/>
        <w:color w:val="365f91"/>
        <w:sz w:val="28"/>
        <w:szCs w:val="28"/>
        <w:u w:color="365f91"/>
        <w14:textFill>
          <w14:solidFill>
            <w14:srgbClr w14:val="365F91"/>
          </w14:solidFill>
        </w14:textFill>
      </w:rPr>
    </w:pPr>
  </w:p>
  <w:p>
    <w:pPr>
      <w:pStyle w:val="Normal.0"/>
      <w:spacing w:after="0" w:line="240" w:lineRule="auto"/>
      <w:rPr>
        <w:b w:val="1"/>
        <w:bCs w:val="1"/>
        <w:outline w:val="0"/>
        <w:color w:val="365f91"/>
        <w:sz w:val="28"/>
        <w:szCs w:val="28"/>
        <w:u w:color="365f91"/>
        <w14:textFill>
          <w14:solidFill>
            <w14:srgbClr w14:val="365F91"/>
          </w14:solidFill>
        </w14:textFill>
      </w:rPr>
    </w:pPr>
  </w:p>
  <w:p>
    <w:pPr>
      <w:pStyle w:val="Normal.0"/>
      <w:spacing w:after="0" w:line="240" w:lineRule="auto"/>
      <w:rPr>
        <w:b w:val="1"/>
        <w:bCs w:val="1"/>
        <w:outline w:val="0"/>
        <w:color w:val="244061"/>
        <w:sz w:val="28"/>
        <w:szCs w:val="28"/>
        <w:u w:color="244061"/>
        <w14:textFill>
          <w14:solidFill>
            <w14:srgbClr w14:val="244061"/>
          </w14:solidFill>
        </w14:textFill>
      </w:rPr>
    </w:pPr>
    <w:r>
      <w:rPr>
        <w:b w:val="1"/>
        <w:bCs w:val="1"/>
        <w:outline w:val="0"/>
        <w:color w:val="244061"/>
        <w:sz w:val="28"/>
        <w:szCs w:val="28"/>
        <w:u w:color="244061"/>
        <w:rtl w:val="0"/>
        <w:lang w:val="en-US"/>
        <w14:textFill>
          <w14:solidFill>
            <w14:srgbClr w14:val="244061"/>
          </w14:solidFill>
        </w14:textFill>
      </w:rPr>
      <w:t>PKB INWEST BUDOWA OSTWALD. M. P. SP</w:t>
    </w:r>
    <w:r>
      <w:rPr>
        <w:b w:val="1"/>
        <w:bCs w:val="1"/>
        <w:outline w:val="0"/>
        <w:color w:val="244061"/>
        <w:sz w:val="28"/>
        <w:szCs w:val="28"/>
        <w:u w:color="244061"/>
        <w:rtl w:val="0"/>
        <w14:textFill>
          <w14:solidFill>
            <w14:srgbClr w14:val="244061"/>
          </w14:solidFill>
        </w14:textFill>
      </w:rPr>
      <w:t>ÓŁ</w:t>
    </w:r>
    <w:r>
      <w:rPr>
        <w:b w:val="1"/>
        <w:bCs w:val="1"/>
        <w:outline w:val="0"/>
        <w:color w:val="244061"/>
        <w:sz w:val="28"/>
        <w:szCs w:val="28"/>
        <w:u w:color="244061"/>
        <w:rtl w:val="0"/>
        <w:lang w:val="de-DE"/>
        <w14:textFill>
          <w14:solidFill>
            <w14:srgbClr w14:val="244061"/>
          </w14:solidFill>
        </w14:textFill>
      </w:rPr>
      <w:t>KA KOMANDYTOWA</w:t>
    </w:r>
  </w:p>
  <w:p>
    <w:pPr>
      <w:pStyle w:val="Normal.0"/>
      <w:spacing w:after="0" w:line="240" w:lineRule="auto"/>
      <w:rPr>
        <w:b w:val="1"/>
        <w:bCs w:val="1"/>
        <w:outline w:val="0"/>
        <w:color w:val="365f91"/>
        <w:sz w:val="28"/>
        <w:szCs w:val="28"/>
        <w:u w:val="thick" w:color="e36c0a"/>
        <w14:textFill>
          <w14:solidFill>
            <w14:srgbClr w14:val="365F91"/>
          </w14:solidFill>
        </w14:textFill>
      </w:rPr>
    </w:pPr>
    <w:r>
      <w:rPr>
        <w:b w:val="1"/>
        <w:bCs w:val="1"/>
        <w:outline w:val="0"/>
        <w:color w:val="e36c0a"/>
        <w:sz w:val="28"/>
        <w:szCs w:val="28"/>
        <w:u w:val="thick" w:color="e36c0a"/>
        <w:rtl w:val="0"/>
        <w:lang w:val="en-US"/>
        <w14:textFill>
          <w14:solidFill>
            <w14:srgbClr w14:val="E36C0A"/>
          </w14:solidFill>
        </w14:textFill>
      </w:rPr>
      <w:t>___________________________________________________________________</w:t>
    </w:r>
  </w:p>
  <w:p>
    <w:pPr>
      <w:pStyle w:val="Normal.0"/>
      <w:spacing w:after="0" w:line="240" w:lineRule="auto"/>
      <w:rPr>
        <w:outline w:val="0"/>
        <w:color w:val="244061"/>
        <w:sz w:val="24"/>
        <w:szCs w:val="24"/>
        <w:u w:color="244061"/>
        <w14:textFill>
          <w14:solidFill>
            <w14:srgbClr w14:val="244061"/>
          </w14:solidFill>
        </w14:textFill>
      </w:rPr>
    </w:pPr>
    <w:r>
      <w:rPr>
        <w:outline w:val="0"/>
        <w:color w:val="244061"/>
        <w:sz w:val="24"/>
        <w:szCs w:val="24"/>
        <w:u w:color="244061"/>
        <w:rtl w:val="0"/>
        <w14:textFill>
          <w14:solidFill>
            <w14:srgbClr w14:val="244061"/>
          </w14:solidFill>
        </w14:textFill>
      </w:rPr>
      <w:t xml:space="preserve">Adres siedziby: ul. Rondo ONZ 1, 00-124 Warszawa </w:t>
    </w:r>
  </w:p>
  <w:p>
    <w:pPr>
      <w:pStyle w:val="Normal.0"/>
      <w:spacing w:after="0" w:line="240" w:lineRule="auto"/>
      <w:rPr>
        <w:outline w:val="0"/>
        <w:color w:val="244061"/>
        <w:sz w:val="24"/>
        <w:szCs w:val="24"/>
        <w:u w:color="244061"/>
        <w14:textFill>
          <w14:solidFill>
            <w14:srgbClr w14:val="244061"/>
          </w14:solidFill>
        </w14:textFill>
      </w:rPr>
    </w:pPr>
    <w:r>
      <w:rPr>
        <w:outline w:val="0"/>
        <w:color w:val="244061"/>
        <w:sz w:val="24"/>
        <w:szCs w:val="24"/>
        <w:u w:color="244061"/>
        <w:rtl w:val="0"/>
        <w14:textFill>
          <w14:solidFill>
            <w14:srgbClr w14:val="244061"/>
          </w14:solidFill>
        </w14:textFill>
      </w:rPr>
      <w:t>Adres korespondencyjny: ul. Reymonta 30, 05-091 Z</w:t>
    </w:r>
    <w:r>
      <w:rPr>
        <w:outline w:val="0"/>
        <w:color w:val="244061"/>
        <w:sz w:val="24"/>
        <w:szCs w:val="24"/>
        <w:u w:color="244061"/>
        <w:rtl w:val="0"/>
        <w14:textFill>
          <w14:solidFill>
            <w14:srgbClr w14:val="244061"/>
          </w14:solidFill>
        </w14:textFill>
      </w:rPr>
      <w:t>ą</w:t>
    </w:r>
    <w:r>
      <w:rPr>
        <w:outline w:val="0"/>
        <w:color w:val="244061"/>
        <w:sz w:val="24"/>
        <w:szCs w:val="24"/>
        <w:u w:color="244061"/>
        <w:rtl w:val="0"/>
        <w14:textFill>
          <w14:solidFill>
            <w14:srgbClr w14:val="244061"/>
          </w14:solidFill>
        </w14:textFill>
      </w:rPr>
      <w:t xml:space="preserve">bki </w:t>
      <w:tab/>
      <w:tab/>
      <w:tab/>
      <w:t xml:space="preserve">   Tel: +48</w:t>
    </w:r>
    <w:r>
      <w:rPr>
        <w:outline w:val="0"/>
        <w:color w:val="244061"/>
        <w:sz w:val="24"/>
        <w:szCs w:val="24"/>
        <w:u w:color="244061"/>
        <w:rtl w:val="0"/>
        <w14:textFill>
          <w14:solidFill>
            <w14:srgbClr w14:val="244061"/>
          </w14:solidFill>
        </w14:textFill>
      </w:rPr>
      <w:t> </w:t>
    </w:r>
    <w:r>
      <w:rPr>
        <w:outline w:val="0"/>
        <w:color w:val="244061"/>
        <w:sz w:val="24"/>
        <w:szCs w:val="24"/>
        <w:u w:color="244061"/>
        <w:rtl w:val="0"/>
        <w14:textFill>
          <w14:solidFill>
            <w14:srgbClr w14:val="244061"/>
          </w14:solidFill>
        </w14:textFill>
      </w:rPr>
      <w:t>784</w:t>
    </w:r>
    <w:r>
      <w:rPr>
        <w:outline w:val="0"/>
        <w:color w:val="244061"/>
        <w:sz w:val="24"/>
        <w:szCs w:val="24"/>
        <w:u w:color="244061"/>
        <w:rtl w:val="0"/>
        <w14:textFill>
          <w14:solidFill>
            <w14:srgbClr w14:val="244061"/>
          </w14:solidFill>
        </w14:textFill>
      </w:rPr>
      <w:t> </w:t>
    </w:r>
    <w:r>
      <w:rPr>
        <w:outline w:val="0"/>
        <w:color w:val="244061"/>
        <w:sz w:val="24"/>
        <w:szCs w:val="24"/>
        <w:u w:color="244061"/>
        <w:rtl w:val="0"/>
        <w14:textFill>
          <w14:solidFill>
            <w14:srgbClr w14:val="244061"/>
          </w14:solidFill>
        </w14:textFill>
      </w:rPr>
      <w:t>095</w:t>
    </w:r>
    <w:r>
      <w:rPr>
        <w:outline w:val="0"/>
        <w:color w:val="244061"/>
        <w:sz w:val="24"/>
        <w:szCs w:val="24"/>
        <w:u w:color="244061"/>
        <w:rtl w:val="0"/>
        <w14:textFill>
          <w14:solidFill>
            <w14:srgbClr w14:val="244061"/>
          </w14:solidFill>
        </w14:textFill>
      </w:rPr>
      <w:t> </w:t>
    </w:r>
    <w:r>
      <w:rPr>
        <w:outline w:val="0"/>
        <w:color w:val="244061"/>
        <w:sz w:val="24"/>
        <w:szCs w:val="24"/>
        <w:u w:color="244061"/>
        <w:rtl w:val="0"/>
        <w14:textFill>
          <w14:solidFill>
            <w14:srgbClr w14:val="244061"/>
          </w14:solidFill>
        </w14:textFill>
      </w:rPr>
      <w:t xml:space="preserve">329  </w:t>
    </w:r>
  </w:p>
  <w:p>
    <w:pPr>
      <w:pStyle w:val="Normal.0"/>
      <w:spacing w:after="0" w:line="240" w:lineRule="auto"/>
    </w:pPr>
    <w:r>
      <w:rPr>
        <w:outline w:val="0"/>
        <w:color w:val="244061"/>
        <w:sz w:val="24"/>
        <w:szCs w:val="24"/>
        <w:u w:color="244061"/>
        <w:rtl w:val="0"/>
        <w:lang w:val="de-DE"/>
        <w14:textFill>
          <w14:solidFill>
            <w14:srgbClr w14:val="244061"/>
          </w14:solidFill>
        </w14:textFill>
      </w:rPr>
      <w:t xml:space="preserve">NIP 1251620019   REGON 146544356  KRS 451298 </w:t>
      <w:tab/>
      <w:tab/>
      <w:tab/>
      <w:tab/>
      <w:t xml:space="preserve">   Tel: +48 784</w:t>
    </w:r>
    <w:r>
      <w:rPr>
        <w:outline w:val="0"/>
        <w:color w:val="244061"/>
        <w:sz w:val="24"/>
        <w:szCs w:val="24"/>
        <w:u w:color="244061"/>
        <w:rtl w:val="0"/>
        <w14:textFill>
          <w14:solidFill>
            <w14:srgbClr w14:val="244061"/>
          </w14:solidFill>
        </w14:textFill>
      </w:rPr>
      <w:t> </w:t>
    </w:r>
    <w:r>
      <w:rPr>
        <w:outline w:val="0"/>
        <w:color w:val="244061"/>
        <w:sz w:val="24"/>
        <w:szCs w:val="24"/>
        <w:u w:color="244061"/>
        <w:rtl w:val="0"/>
        <w14:textFill>
          <w14:solidFill>
            <w14:srgbClr w14:val="244061"/>
          </w14:solidFill>
        </w14:textFill>
      </w:rPr>
      <w:t>095 333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tabs>
        <w:tab w:val="left" w:pos="2448"/>
        <w:tab w:val="clear" w:pos="4536"/>
        <w:tab w:val="clear" w:pos="9072"/>
      </w:tabs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295274</wp:posOffset>
          </wp:positionH>
          <wp:positionV relativeFrom="page">
            <wp:posOffset>236220</wp:posOffset>
          </wp:positionV>
          <wp:extent cx="6962775" cy="439779"/>
          <wp:effectExtent l="0" t="0" r="0" b="0"/>
          <wp:wrapNone/>
          <wp:docPr id="1073741825" name="officeArt object" descr="Obraz 168835737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braz 1688357371" descr="Obraz 168835737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62775" cy="43977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tab/>
    </w:r>
  </w:p>
  <w:p>
    <w:pPr>
      <w:pStyle w:val="header"/>
      <w:tabs>
        <w:tab w:val="left" w:pos="870"/>
        <w:tab w:val="left" w:pos="3969"/>
        <w:tab w:val="clear" w:pos="4536"/>
        <w:tab w:val="clear" w:pos="9072"/>
      </w:tabs>
      <w:rPr>
        <w:rFonts w:ascii="Arial" w:cs="Arial" w:hAnsi="Arial" w:eastAsia="Arial"/>
        <w:sz w:val="24"/>
        <w:szCs w:val="24"/>
      </w:rPr>
    </w:pPr>
    <w:r>
      <w:rPr>
        <w:rtl w:val="0"/>
      </w:rPr>
      <w:t xml:space="preserve">               </w:t>
    </w:r>
  </w:p>
  <w:p>
    <w:pPr>
      <w:pStyle w:val="header"/>
      <w:tabs>
        <w:tab w:val="left" w:pos="3060"/>
        <w:tab w:val="clear" w:pos="4536"/>
        <w:tab w:val="clear" w:pos="9072"/>
      </w:tabs>
    </w:pPr>
    <w:r>
      <w:rPr>
        <w:rFonts w:ascii="Arial" w:hAnsi="Arial"/>
        <w:rtl w:val="0"/>
      </w:rPr>
      <w:t xml:space="preserve">     </w:t>
      <w:tab/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Domyślne A">
    <w:name w:val="Domyślne A"/>
    <w:next w:val="Domyślne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20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Domyślne">
    <w:name w:val="Domyślne"/>
    <w:next w:val="Domyśln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